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BE" w:rsidRDefault="00916DB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1 Правов обеспеч в проф деяте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DBE" w:rsidRDefault="00916DBE">
      <w:r>
        <w:br w:type="page"/>
      </w:r>
    </w:p>
    <w:p w:rsidR="00916DBE" w:rsidRPr="00916DBE" w:rsidRDefault="00916DBE" w:rsidP="00916DB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16DB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16DBE" w:rsidRPr="00916DBE" w:rsidRDefault="00916DBE" w:rsidP="00916DB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6DB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16DBE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916DBE" w:rsidRPr="00916DBE" w:rsidTr="0050499C">
        <w:tc>
          <w:tcPr>
            <w:tcW w:w="7668" w:type="dxa"/>
          </w:tcPr>
          <w:p w:rsidR="00916DBE" w:rsidRPr="00916DBE" w:rsidRDefault="00916DBE" w:rsidP="00916DB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DBE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6DBE" w:rsidRPr="00916DBE" w:rsidTr="0050499C">
        <w:tc>
          <w:tcPr>
            <w:tcW w:w="7668" w:type="dxa"/>
          </w:tcPr>
          <w:p w:rsidR="00916DBE" w:rsidRPr="00916DBE" w:rsidRDefault="00916DBE" w:rsidP="00916DB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6DBE" w:rsidRPr="00916DBE" w:rsidRDefault="00916DBE" w:rsidP="00916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6D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16DBE" w:rsidRPr="00916DBE" w:rsidTr="0050499C">
        <w:trPr>
          <w:trHeight w:val="670"/>
        </w:trPr>
        <w:tc>
          <w:tcPr>
            <w:tcW w:w="7668" w:type="dxa"/>
          </w:tcPr>
          <w:p w:rsidR="00916DBE" w:rsidRPr="00916DBE" w:rsidRDefault="00916DBE" w:rsidP="00916DB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6DBE" w:rsidRPr="00916DBE" w:rsidRDefault="00916DBE" w:rsidP="00916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D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6DBE" w:rsidRPr="00916DBE" w:rsidTr="0050499C">
        <w:tc>
          <w:tcPr>
            <w:tcW w:w="7668" w:type="dxa"/>
          </w:tcPr>
          <w:p w:rsidR="00916DBE" w:rsidRPr="00916DBE" w:rsidRDefault="00916DBE" w:rsidP="00916DB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6DBE" w:rsidRPr="00916DBE" w:rsidRDefault="00916DBE" w:rsidP="00916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6D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16D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16DBE" w:rsidRPr="00916DBE" w:rsidTr="0050499C">
        <w:tc>
          <w:tcPr>
            <w:tcW w:w="7668" w:type="dxa"/>
          </w:tcPr>
          <w:p w:rsidR="00916DBE" w:rsidRPr="00916DBE" w:rsidRDefault="00916DBE" w:rsidP="00916DB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916DBE" w:rsidRPr="00916DBE" w:rsidRDefault="00916DBE" w:rsidP="00916DBE">
            <w:pPr>
              <w:keepNext/>
              <w:autoSpaceDE w:val="0"/>
              <w:autoSpaceDN w:val="0"/>
              <w:spacing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6DBE" w:rsidRPr="00916DBE" w:rsidRDefault="00916DBE" w:rsidP="00916DBE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6D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16D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6DBE" w:rsidRDefault="00916DBE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GoBack"/>
      <w:bookmarkEnd w:id="0"/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1" w:name="_Hlk67950066"/>
      <w:r w:rsidRPr="00916DB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ОП.11 Правовое обеспечение профессиональной деятельности</w:t>
      </w:r>
    </w:p>
    <w:p w:rsidR="00916DBE" w:rsidRPr="00916DBE" w:rsidRDefault="00916DBE" w:rsidP="00916D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6DBE" w:rsidRPr="00916DBE" w:rsidRDefault="00916DBE" w:rsidP="00916DB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6DBE" w:rsidRPr="00916DBE" w:rsidRDefault="00916DBE" w:rsidP="00916DB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16DB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916DBE" w:rsidRPr="00916DBE" w:rsidRDefault="00916DBE" w:rsidP="00916DB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16DBE" w:rsidRPr="00916DBE" w:rsidRDefault="00916DBE" w:rsidP="00916DB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916DB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916DB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 общепрофессиональных дисциплин и является дисциплиной из вариативной части ОПОП.</w:t>
      </w:r>
    </w:p>
    <w:p w:rsidR="00916DBE" w:rsidRPr="00916DBE" w:rsidRDefault="00916DBE" w:rsidP="00916DB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</w:pPr>
      <w:r w:rsidRPr="00916DBE"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  <w:t>-защищать свои права в соответствии с гражданским, гражданско-процессуальным и трудовым законодательством.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-законодательные и иные нормативно-правовые акты, регулирующие правоотношения в процессе профессиональной деятельности; 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-права и обязанности работников в сфере профессиональной деятельности;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iCs/>
          <w:color w:val="212529"/>
          <w:sz w:val="26"/>
          <w:szCs w:val="26"/>
          <w:lang w:eastAsia="ru-RU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ОК.04 Эффективно взаимодействовать и работать в коллективе и команде;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ОК.06 Проявлять гражданско-патриотическую позицию, демонстрировать осознанное поведение на основе традиционных общечеловеческих ценностей, в том </w:t>
      </w: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ОК.09 Пользоваться профессиональной документацией на государственном и иностранном языках.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2.4. Осуществлять программирование систем автоматизации холодильного оборудования.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16DBE" w:rsidRPr="00916DBE" w:rsidRDefault="00916DBE" w:rsidP="00916D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DBE" w:rsidRPr="00916DBE" w:rsidRDefault="00916DBE" w:rsidP="00916D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16D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16DB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16DBE" w:rsidRPr="00916DBE" w:rsidRDefault="00916DBE" w:rsidP="00916D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Pr="00916DB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ОП.11 Правовое обеспечение профессиональной деятельности</w:t>
      </w:r>
      <w:r w:rsidRPr="00916DB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</w:t>
      </w: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916DB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ЛР 6 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17</w:t>
      </w:r>
      <w:r w:rsidRPr="00916D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1"/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36 часов, в том числе:</w:t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36 часов</w:t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16DBE" w:rsidRPr="00916DBE" w:rsidRDefault="00916DBE" w:rsidP="00916D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916DBE" w:rsidRPr="00916DBE" w:rsidRDefault="00916DBE" w:rsidP="00916D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916DBE" w:rsidRPr="00916DBE" w:rsidRDefault="00916DBE" w:rsidP="00916DBE">
      <w:pPr>
        <w:suppressAutoHyphens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916DBE" w:rsidRPr="00916DBE" w:rsidTr="0050499C">
        <w:trPr>
          <w:trHeight w:val="490"/>
        </w:trPr>
        <w:tc>
          <w:tcPr>
            <w:tcW w:w="4073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916DBE" w:rsidRPr="00916DBE" w:rsidTr="0050499C">
        <w:trPr>
          <w:trHeight w:val="490"/>
        </w:trPr>
        <w:tc>
          <w:tcPr>
            <w:tcW w:w="4073" w:type="pct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16DBE" w:rsidRPr="00916DBE" w:rsidTr="0050499C">
        <w:trPr>
          <w:trHeight w:val="490"/>
        </w:trPr>
        <w:tc>
          <w:tcPr>
            <w:tcW w:w="4073" w:type="pct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16DBE" w:rsidRPr="00916DBE" w:rsidTr="0050499C">
        <w:trPr>
          <w:trHeight w:val="490"/>
        </w:trPr>
        <w:tc>
          <w:tcPr>
            <w:tcW w:w="5000" w:type="pct"/>
            <w:gridSpan w:val="2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916DBE" w:rsidRPr="00916DBE" w:rsidTr="0050499C">
        <w:trPr>
          <w:trHeight w:val="490"/>
        </w:trPr>
        <w:tc>
          <w:tcPr>
            <w:tcW w:w="4073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916DBE" w:rsidRPr="00916DBE" w:rsidTr="0050499C">
        <w:trPr>
          <w:trHeight w:val="490"/>
        </w:trPr>
        <w:tc>
          <w:tcPr>
            <w:tcW w:w="4073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16DBE" w:rsidRPr="00916DBE" w:rsidTr="0050499C">
        <w:trPr>
          <w:trHeight w:val="490"/>
        </w:trPr>
        <w:tc>
          <w:tcPr>
            <w:tcW w:w="4073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16DBE" w:rsidRPr="00916DBE" w:rsidRDefault="00916DBE" w:rsidP="00916DB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16DBE" w:rsidRPr="00916DBE" w:rsidTr="005049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дифференцированного зачета</w:t>
            </w:r>
          </w:p>
        </w:tc>
      </w:tr>
    </w:tbl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6DBE" w:rsidRPr="00916DBE" w:rsidRDefault="00916DBE" w:rsidP="00916DB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916DBE" w:rsidRPr="00916DBE" w:rsidSect="00916DBE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916DB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8896"/>
        <w:gridCol w:w="1134"/>
        <w:gridCol w:w="1288"/>
      </w:tblGrid>
      <w:tr w:rsidR="00916DBE" w:rsidRPr="00916DBE" w:rsidTr="0050499C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BE" w:rsidRPr="00916DBE" w:rsidRDefault="00916DBE" w:rsidP="00916DB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Уровень освоения </w:t>
            </w:r>
          </w:p>
        </w:tc>
      </w:tr>
      <w:tr w:rsidR="00916DBE" w:rsidRPr="00916DBE" w:rsidTr="0050499C">
        <w:trPr>
          <w:trHeight w:val="36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1 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Право в системе социальных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1.1-1.2 </w:t>
            </w:r>
          </w:p>
          <w:p w:rsidR="00916DBE" w:rsidRPr="00916DBE" w:rsidRDefault="00916DBE" w:rsidP="00916DB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 в системе социальных норм 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1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1-2 Определение социальной нормы, характеристика</w:t>
            </w: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 Право и экономика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16DBE" w:rsidRPr="00916DBE" w:rsidTr="0050499C">
        <w:trPr>
          <w:trHeight w:val="801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2.1-2.2 </w:t>
            </w: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Нормативный правовой акт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-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3-4 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482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5-6. Правотворчество. Правоотношения. Реализация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801"/>
        </w:trPr>
        <w:tc>
          <w:tcPr>
            <w:tcW w:w="1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3. Основы гражданского права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16DBE" w:rsidRPr="00916DBE" w:rsidTr="0050499C">
        <w:trPr>
          <w:trHeight w:val="430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Тема 3.1. Понятие  гражданско - правового договора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7-8. Общие положения о договорах: содержание, форма договора, виды договора </w:t>
            </w:r>
          </w:p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9-10. Порядок заключения, изменения и расторжения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11-12  Практическое занятие №1 /п.п.: Осуществление предпринимательской деятельности без образования юридического лица. Нормативно-правовая база предпринимательской деятельности без образования юридического лица. 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п.п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13-14 Организационно – правовые формы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15- 16 Практическое занятие №2 /п.п.: Порядок регистрации, реорганизации и ликвидация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п.п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17-18 Защита гражданских прав (понятие, способы и порядок)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Раздел 5 Основы трудового права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5.1. Источники трудового права. Правоотношения в сфере трудового права</w:t>
            </w:r>
          </w:p>
          <w:p w:rsidR="00916DBE" w:rsidRPr="00916DBE" w:rsidRDefault="00916DBE" w:rsidP="00916D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19-20 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21-22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Тема 5.2 Субъекты трудового права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23 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субъектов трудового права. Трудовая правоспособность и дееспособность. Субъективные права и обязанности, гарантии этих 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Тема 5.3. Коллективные переговоры. Коллективные договоры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24  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и значение</w:t>
            </w:r>
            <w:r w:rsidRPr="00916DBE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5.4 Занятость и трудоустройство</w:t>
            </w:r>
          </w:p>
          <w:p w:rsidR="00916DBE" w:rsidRPr="00916DBE" w:rsidRDefault="00916DBE" w:rsidP="00916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5.5 Трудовой договор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26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28 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</w:tr>
      <w:tr w:rsidR="00916DBE" w:rsidRPr="00916DBE" w:rsidTr="0050499C">
        <w:trPr>
          <w:trHeight w:val="84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29-30 Практическое занятие № 3</w:t>
            </w: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Решение задач по теме: «Составление заявления о переводе на другую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5.6. Рабочее время. Режимы рабочего времени. Время отдыха</w:t>
            </w:r>
          </w:p>
        </w:tc>
        <w:tc>
          <w:tcPr>
            <w:tcW w:w="8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31-32  </w:t>
            </w:r>
            <w:r w:rsidRPr="00916D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рабочего времени и его виды. Режим рабочего времени и виды режимов. Понятие времени отдыха и его виды.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16DBE" w:rsidRPr="00916DBE" w:rsidTr="0050499C">
        <w:trPr>
          <w:trHeight w:val="127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5.8. Дисциплина труда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33-34 Практическое занятие №4: 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взыскания.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916DBE" w:rsidRPr="00916DBE" w:rsidTr="0050499C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36 </w:t>
            </w:r>
            <w:r w:rsidRPr="00916D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Практическое занятие №5: </w:t>
            </w:r>
            <w:r w:rsidRPr="00916D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Понятие и значение материальной ответственности. Условия и виды материальной ответственности.</w:t>
            </w:r>
            <w:r w:rsidRPr="00916D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:rsidR="00916DBE" w:rsidRPr="00916DBE" w:rsidRDefault="00916DBE" w:rsidP="00916D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36</w:t>
            </w: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916DBE" w:rsidRPr="00916DBE" w:rsidRDefault="00916DBE" w:rsidP="00916DB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BE" w:rsidRPr="00916DBE" w:rsidRDefault="00916DBE" w:rsidP="00916DBE">
            <w:pPr>
              <w:spacing w:after="0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916DBE" w:rsidRPr="00916DBE" w:rsidRDefault="00916DBE" w:rsidP="00916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916DBE" w:rsidRPr="00916DBE" w:rsidRDefault="00916DBE" w:rsidP="00916DBE">
      <w:pPr>
        <w:tabs>
          <w:tab w:val="left" w:pos="91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916DBE" w:rsidRPr="00916DBE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916DB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916DB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916DB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916DBE" w:rsidRPr="00916DBE" w:rsidRDefault="00916DBE" w:rsidP="0091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916DB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Оборудование учебного кабинета: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методические пособия по освоению программ 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- практические и проверочные работы 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916DB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916DBE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916DBE" w:rsidRPr="00916DBE" w:rsidRDefault="00916DBE" w:rsidP="00916DB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16DBE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:rsidR="00916DBE" w:rsidRPr="00916DBE" w:rsidRDefault="00916DBE" w:rsidP="00916DBE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16DBE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916DBE" w:rsidRPr="00916DBE" w:rsidRDefault="00916DBE" w:rsidP="00916DBE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</w:r>
      <w:hyperlink r:id="rId8" w:history="1">
        <w:r w:rsidRPr="00916DB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https://znanium.com/catalog/product/1788152</w:t>
        </w:r>
      </w:hyperlink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6DBE" w:rsidRPr="00916DBE" w:rsidRDefault="00916DBE" w:rsidP="00916DBE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</w:r>
      <w:hyperlink r:id="rId9" w:history="1">
        <w:r w:rsidRPr="00916DB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https://znanium.com/catalog/product/1150310</w:t>
        </w:r>
      </w:hyperlink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6DBE" w:rsidRPr="00916DBE" w:rsidRDefault="00916DBE" w:rsidP="00916D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:rsidR="00916DBE" w:rsidRPr="00916DBE" w:rsidRDefault="00916DBE" w:rsidP="00916DB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0" w:history="1">
        <w:r w:rsidRPr="00916DB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:rsidR="00916DBE" w:rsidRPr="00916DBE" w:rsidRDefault="00916DBE" w:rsidP="00916DB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Працко, Г. С. Правовое обеспечение профессиональной деятельности : учебник / Г. С. Працко. — Москва : РИОР : ИНФРА-М, 2021. — 177 с. — (Среднее профессиональное образование). - ISBN 978-5-369-01869-9. - Текст : электронный. - URL: </w:t>
      </w:r>
      <w:hyperlink r:id="rId11" w:history="1">
        <w:r w:rsidRPr="00916DB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https://znanium.com/catalog/product/1461283</w:t>
        </w:r>
      </w:hyperlink>
    </w:p>
    <w:p w:rsidR="00916DBE" w:rsidRPr="00916DBE" w:rsidRDefault="00916DBE" w:rsidP="00916D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Интернет – ресурсы:</w:t>
      </w:r>
    </w:p>
    <w:p w:rsidR="00916DBE" w:rsidRPr="00916DBE" w:rsidRDefault="00916DBE" w:rsidP="00916D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1.  сайт  </w:t>
      </w:r>
      <w:hyperlink r:id="rId12" w:history="1">
        <w:r w:rsidRPr="00916DB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916DBE" w:rsidRPr="00916DBE" w:rsidRDefault="00916DBE" w:rsidP="00916DBE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:rsidR="00916DBE" w:rsidRPr="00916DBE" w:rsidRDefault="00916DBE" w:rsidP="00916DBE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D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16DBE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3" w:history="1">
        <w:r w:rsidRPr="00916DB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916DBE">
        <w:rPr>
          <w:rFonts w:ascii="Times New Roman" w:eastAsia="Calibri" w:hAnsi="Times New Roman" w:cs="Times New Roman"/>
          <w:sz w:val="26"/>
          <w:szCs w:val="26"/>
        </w:rPr>
        <w:t>)</w:t>
      </w:r>
    </w:p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6DBE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:rsidR="00916DBE" w:rsidRPr="00916DBE" w:rsidRDefault="00916DBE" w:rsidP="00916DB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_Toc4421771751"/>
      <w:bookmarkStart w:id="3" w:name="_Toc451344785"/>
      <w:r w:rsidRPr="00916DB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916DBE" w:rsidRPr="00916DBE" w:rsidRDefault="00916DBE" w:rsidP="00916DB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6"/>
          <w:szCs w:val="26"/>
        </w:rPr>
      </w:pP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4" w:name="_Hlk67952535"/>
      <w:r w:rsidRPr="00916DBE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916DBE" w:rsidRPr="00916DBE" w:rsidRDefault="00916DBE" w:rsidP="00916D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916DBE" w:rsidRPr="00916DBE" w:rsidTr="0050499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16DBE" w:rsidRPr="00916DBE" w:rsidTr="0050499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16DBE" w:rsidRPr="00916DBE" w:rsidTr="0050499C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916DBE"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-защищать свои права в соответствии с гражданским, гражданско-процессуальным и трудовым законодательством.</w:t>
            </w:r>
          </w:p>
          <w:p w:rsidR="00916DBE" w:rsidRPr="00916DBE" w:rsidRDefault="00916DBE" w:rsidP="0091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spacing w:val="2"/>
                <w:sz w:val="26"/>
                <w:szCs w:val="26"/>
                <w:lang w:bidi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916DBE" w:rsidRPr="00916DBE" w:rsidTr="0050499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Знания:</w:t>
            </w:r>
          </w:p>
          <w:p w:rsidR="00916DBE" w:rsidRPr="00916DBE" w:rsidRDefault="00916DBE" w:rsidP="0091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916DBE"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:rsidR="00916DBE" w:rsidRPr="00916DBE" w:rsidRDefault="00916DBE" w:rsidP="0091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916DBE">
              <w:rPr>
                <w:rFonts w:ascii="Times New Roman" w:eastAsia="Calibri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DBE" w:rsidRPr="00916DBE" w:rsidRDefault="00916DBE" w:rsidP="00916DB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6DB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916DBE" w:rsidRPr="00916DBE" w:rsidRDefault="00916DBE" w:rsidP="00916DB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</w:p>
          <w:p w:rsidR="00916DBE" w:rsidRPr="00916DBE" w:rsidRDefault="00916DBE" w:rsidP="00916DB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sz w:val="26"/>
                <w:szCs w:val="26"/>
                <w:lang w:eastAsia="ru-RU"/>
              </w:rPr>
              <w:t>ПК 2.4. Осуществлять программирование систем автоматизации холодильного оборудования.</w:t>
            </w:r>
          </w:p>
          <w:p w:rsidR="00916DBE" w:rsidRPr="00916DBE" w:rsidRDefault="00916DBE" w:rsidP="00916DB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916DBE" w:rsidRPr="00916DBE" w:rsidRDefault="00916DBE" w:rsidP="00916DB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16DB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916DBE" w:rsidRPr="00916DBE" w:rsidRDefault="00916DBE" w:rsidP="00916DB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916DBE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916DB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16DBE">
              <w:rPr>
                <w:rFonts w:eastAsia="Calibri" w:cs="Times New Roman"/>
                <w:bCs/>
                <w:sz w:val="26"/>
                <w:szCs w:val="26"/>
              </w:rPr>
              <w:t>ЛР 6 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Конструктивное взаимодействие в учебном коллективе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lastRenderedPageBreak/>
              <w:t>Отсутствие фактов проявления идеологии терроризма и экстремизма среди обучающихся.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16DBE">
              <w:rPr>
                <w:rFonts w:eastAsia="Calibri"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916DBE">
              <w:rPr>
                <w:rFonts w:eastAsia="Calibri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916DBE" w:rsidRPr="00916DBE" w:rsidRDefault="00916DBE" w:rsidP="00916DBE">
            <w:pPr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916DBE">
              <w:rPr>
                <w:rFonts w:eastAsia="Calibri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16DBE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916DBE">
              <w:rPr>
                <w:rFonts w:eastAsia="Calibri" w:cs="Times New Roman"/>
                <w:bCs/>
                <w:sz w:val="26"/>
                <w:szCs w:val="26"/>
              </w:rPr>
              <w:t>ЛР 17</w:t>
            </w:r>
            <w:r w:rsidRPr="00916DBE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bCs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  <w:p w:rsidR="00916DBE" w:rsidRPr="00916DBE" w:rsidRDefault="00916DBE" w:rsidP="00916DB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tabs>
                <w:tab w:val="left" w:pos="824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>Демонстрация</w:t>
            </w:r>
            <w:r w:rsidRPr="00916DBE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sz w:val="26"/>
                <w:szCs w:val="26"/>
              </w:rPr>
              <w:t>интереса</w:t>
            </w:r>
            <w:r w:rsidRPr="00916DBE">
              <w:rPr>
                <w:rFonts w:eastAsia="Calibri" w:cs="Times New Roman"/>
                <w:spacing w:val="-3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sz w:val="26"/>
                <w:szCs w:val="26"/>
              </w:rPr>
              <w:t>к</w:t>
            </w:r>
            <w:r w:rsidRPr="00916DBE">
              <w:rPr>
                <w:rFonts w:eastAsia="Calibri" w:cs="Times New Roman"/>
                <w:spacing w:val="-7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sz w:val="26"/>
                <w:szCs w:val="26"/>
              </w:rPr>
              <w:t>будущей специальности.</w:t>
            </w:r>
          </w:p>
          <w:p w:rsidR="00916DBE" w:rsidRPr="00916DBE" w:rsidRDefault="00916DBE" w:rsidP="00916DBE">
            <w:pPr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916DBE">
              <w:rPr>
                <w:rFonts w:eastAsia="Calibri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916DBE">
              <w:rPr>
                <w:rFonts w:eastAsia="Calibri" w:cs="Times New Roman"/>
                <w:spacing w:val="-1"/>
                <w:sz w:val="26"/>
                <w:szCs w:val="26"/>
              </w:rPr>
              <w:t>к</w:t>
            </w:r>
            <w:r w:rsidRPr="00916DBE">
              <w:rPr>
                <w:rFonts w:eastAsia="Calibri" w:cs="Times New Roman"/>
                <w:spacing w:val="-67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sz w:val="26"/>
                <w:szCs w:val="26"/>
              </w:rPr>
              <w:t>профессиональной</w:t>
            </w:r>
            <w:r w:rsidRPr="00916DBE">
              <w:rPr>
                <w:rFonts w:eastAsia="Calibri" w:cs="Times New Roman"/>
                <w:spacing w:val="-4"/>
                <w:sz w:val="26"/>
                <w:szCs w:val="26"/>
              </w:rPr>
              <w:t xml:space="preserve"> </w:t>
            </w:r>
            <w:r w:rsidRPr="00916DBE">
              <w:rPr>
                <w:rFonts w:eastAsia="Calibri" w:cs="Times New Roman"/>
                <w:sz w:val="26"/>
                <w:szCs w:val="26"/>
              </w:rPr>
              <w:t>деятельности.</w:t>
            </w:r>
          </w:p>
        </w:tc>
      </w:tr>
      <w:tr w:rsidR="00916DBE" w:rsidRPr="00916DBE" w:rsidTr="0050499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916DBE">
              <w:rPr>
                <w:rFonts w:eastAsia="Calibri"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E" w:rsidRPr="00916DBE" w:rsidRDefault="00916DBE" w:rsidP="00916DBE">
            <w:pPr>
              <w:tabs>
                <w:tab w:val="left" w:pos="824"/>
              </w:tabs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916DBE">
              <w:rPr>
                <w:rFonts w:eastAsia="Calibri" w:cs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:rsidR="00916DBE" w:rsidRPr="00916DBE" w:rsidRDefault="00916DBE" w:rsidP="00916DB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40424" w:rsidRDefault="00B40424"/>
    <w:sectPr w:rsidR="00B4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916DBE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89C" w:rsidRDefault="00916DBE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916DBE" w:rsidP="00E723B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DB"/>
    <w:rsid w:val="00860ADB"/>
    <w:rsid w:val="00916DBE"/>
    <w:rsid w:val="00B4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9F896-7514-442B-BF3C-04F32E8D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6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16DBE"/>
  </w:style>
  <w:style w:type="character" w:styleId="a5">
    <w:name w:val="page number"/>
    <w:uiPriority w:val="99"/>
    <w:rsid w:val="00916DBE"/>
    <w:rPr>
      <w:rFonts w:cs="Times New Roman"/>
    </w:rPr>
  </w:style>
  <w:style w:type="table" w:customStyle="1" w:styleId="1">
    <w:name w:val="Сетка таблицы1"/>
    <w:basedOn w:val="a1"/>
    <w:next w:val="a6"/>
    <w:uiPriority w:val="59"/>
    <w:rsid w:val="00916DBE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916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88152" TargetMode="External"/><Relationship Id="rId13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461283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618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503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2669</Words>
  <Characters>15216</Characters>
  <Application>Microsoft Office Word</Application>
  <DocSecurity>0</DocSecurity>
  <Lines>126</Lines>
  <Paragraphs>35</Paragraphs>
  <ScaleCrop>false</ScaleCrop>
  <Company/>
  <LinksUpToDate>false</LinksUpToDate>
  <CharactersWithSpaces>17850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2025-06-17T11:20:00Z</dcterms:created>
  <dcterms:modified xsi:type="dcterms:W3CDTF">2025-06-17T11:23:00Z</dcterms:modified>
</cp:coreProperties>
</file>